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4A1F55"/>
        </w:rPr>
        <w:t>Agent card (one per AI system; together the cards are your AI register)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Name and vendor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Out of scope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Owner and deputy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it may receive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Actual access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a person approves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Written exception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Where the instructions live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Model and 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Budget and cap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Log: what, where, how long, who reads 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Pause switch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Fallback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processing agreement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Last reviewed / next review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Example (Brandt Supply, illustrative)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Name and vendor</w:t>
            </w:r>
          </w:p>
        </w:tc>
        <w:tc>
          <w:tcPr>
            <w:tcW w:type="dxa" w:w="4320"/>
          </w:tcPr>
          <w:p>
            <w:r>
              <w:t>Quote agent, built by [IT partner]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Drafts quotes from customer emails</w:t>
            </w:r>
          </w:p>
        </w:tc>
      </w:tr>
      <w:tr>
        <w:tc>
          <w:tcPr>
            <w:tcW w:type="dxa" w:w="4320"/>
          </w:tcPr>
          <w:p>
            <w:r>
              <w:t>Out of scope</w:t>
            </w:r>
          </w:p>
        </w:tc>
        <w:tc>
          <w:tcPr>
            <w:tcW w:type="dxa" w:w="4320"/>
          </w:tcPr>
          <w:p>
            <w:r>
              <w:t>New customers, project tenders, quotes over $5,000 without full checking</w:t>
            </w:r>
          </w:p>
        </w:tc>
      </w:tr>
      <w:tr>
        <w:tc>
          <w:tcPr>
            <w:tcW w:type="dxa" w:w="4320"/>
          </w:tcPr>
          <w:p>
            <w:r>
              <w:t>Owner and deputy</w:t>
            </w:r>
          </w:p>
        </w:tc>
        <w:tc>
          <w:tcPr>
            <w:tcW w:type="dxa" w:w="4320"/>
          </w:tcPr>
          <w:p>
            <w:r>
              <w:t>Tom (head of sales desk) / Lars</w:t>
            </w:r>
          </w:p>
        </w:tc>
      </w:tr>
      <w:tr>
        <w:tc>
          <w:tcPr>
            <w:tcW w:type="dxa" w:w="4320"/>
          </w:tcPr>
          <w:p>
            <w:r>
              <w:t>Data it may receive</w:t>
            </w:r>
          </w:p>
        </w:tc>
        <w:tc>
          <w:tcPr>
            <w:tcW w:type="dxa" w:w="4320"/>
          </w:tcPr>
          <w:p>
            <w:r>
              <w:t>Customer emails, product catalog, prices for existing customers</w:t>
            </w:r>
          </w:p>
        </w:tc>
      </w:tr>
      <w:tr>
        <w:tc>
          <w:tcPr>
            <w:tcW w:type="dxa" w:w="4320"/>
          </w:tcPr>
          <w:p>
            <w:r>
              <w:t>Actual access</w:t>
            </w:r>
          </w:p>
        </w:tc>
        <w:tc>
          <w:tcPr>
            <w:tcW w:type="dxa" w:w="4320"/>
          </w:tcPr>
          <w:p>
            <w:r>
              <w:t>Reads quote inbox and order system (read-only); writes drafts in Outlook only</w:t>
            </w:r>
          </w:p>
        </w:tc>
      </w:tr>
      <w:tr>
        <w:tc>
          <w:tcPr>
            <w:tcW w:type="dxa" w:w="4320"/>
          </w:tcPr>
          <w:p>
            <w:r>
              <w:t>What a person approves</w:t>
            </w:r>
          </w:p>
        </w:tc>
        <w:tc>
          <w:tcPr>
            <w:tcW w:type="dxa" w:w="4320"/>
          </w:tcPr>
          <w:p>
            <w:r>
              <w:t>Every quote before it's sent</w:t>
            </w:r>
          </w:p>
        </w:tc>
      </w:tr>
      <w:tr>
        <w:tc>
          <w:tcPr>
            <w:tcW w:type="dxa" w:w="4320"/>
          </w:tcPr>
          <w:p>
            <w:r>
              <w:t>Written exception</w:t>
            </w:r>
          </w:p>
        </w:tc>
        <w:tc>
          <w:tcPr>
            <w:tcW w:type="dxa" w:w="4320"/>
          </w:tcPr>
          <w:p>
            <w:r>
              <w:t>None. (An exception needs a written decision, technical limits and a check that the recipient belongs to the customer account and the case.)</w:t>
            </w:r>
          </w:p>
        </w:tc>
      </w:tr>
      <w:tr>
        <w:tc>
          <w:tcPr>
            <w:tcW w:type="dxa" w:w="4320"/>
          </w:tcPr>
          <w:p>
            <w:r>
              <w:t>Where the instructions live</w:t>
            </w:r>
          </w:p>
        </w:tc>
        <w:tc>
          <w:tcPr>
            <w:tcW w:type="dxa" w:w="4320"/>
          </w:tcPr>
          <w:p>
            <w:r>
              <w:t>[folder/document], owned by the company</w:t>
            </w:r>
          </w:p>
        </w:tc>
      </w:tr>
      <w:tr>
        <w:tc>
          <w:tcPr>
            <w:tcW w:type="dxa" w:w="4320"/>
          </w:tcPr>
          <w:p>
            <w:r>
              <w:t>Model and version</w:t>
            </w:r>
          </w:p>
        </w:tc>
        <w:tc>
          <w:tcPr>
            <w:tcW w:type="dxa" w:w="4320"/>
          </w:tcPr>
          <w:p>
            <w:r>
              <w:t>[vendor, model, version]; switch only after running the test pack</w:t>
            </w:r>
          </w:p>
        </w:tc>
      </w:tr>
      <w:tr>
        <w:tc>
          <w:tcPr>
            <w:tcW w:type="dxa" w:w="4320"/>
          </w:tcPr>
          <w:p>
            <w:r>
              <w:t>Budget and cap</w:t>
            </w:r>
          </w:p>
        </w:tc>
        <w:tc>
          <w:tcPr>
            <w:tcW w:type="dxa" w:w="4320"/>
          </w:tcPr>
          <w:p>
            <w:r>
              <w:t>$800/month; alert $900; stop $1,000</w:t>
            </w:r>
          </w:p>
        </w:tc>
      </w:tr>
      <w:tr>
        <w:tc>
          <w:tcPr>
            <w:tcW w:type="dxa" w:w="4320"/>
          </w:tcPr>
          <w:p>
            <w:r>
              <w:t>Log: what, where, how long, who reads it</w:t>
            </w:r>
          </w:p>
        </w:tc>
        <w:tc>
          <w:tcPr>
            <w:tcW w:type="dxa" w:w="4320"/>
          </w:tcPr>
          <w:p>
            <w:r>
              <w:t>Requests, drafts and approvals in [system]; [a period you can justify]; Tom and Lars only; weekly samples</w:t>
            </w:r>
          </w:p>
        </w:tc>
      </w:tr>
      <w:tr>
        <w:tc>
          <w:tcPr>
            <w:tcW w:type="dxa" w:w="4320"/>
          </w:tcPr>
          <w:p>
            <w:r>
              <w:t>Pause switch</w:t>
            </w:r>
          </w:p>
        </w:tc>
        <w:tc>
          <w:tcPr>
            <w:tcW w:type="dxa" w:w="4320"/>
          </w:tcPr>
          <w:p>
            <w:r>
              <w:t>Tom or Lars, one click</w:t>
            </w:r>
          </w:p>
        </w:tc>
      </w:tr>
      <w:tr>
        <w:tc>
          <w:tcPr>
            <w:tcW w:type="dxa" w:w="4320"/>
          </w:tcPr>
          <w:p>
            <w:r>
              <w:t>Fallback</w:t>
            </w:r>
          </w:p>
        </w:tc>
        <w:tc>
          <w:tcPr>
            <w:tcW w:type="dxa" w:w="4320"/>
          </w:tcPr>
          <w:p>
            <w:r>
              <w:t>Requests return to the sales inbox; no case is handled twice</w:t>
            </w:r>
          </w:p>
        </w:tc>
      </w:tr>
      <w:tr>
        <w:tc>
          <w:tcPr>
            <w:tcW w:type="dxa" w:w="4320"/>
          </w:tcPr>
          <w:p>
            <w:r>
              <w:t>Data processing agreement</w:t>
            </w:r>
          </w:p>
        </w:tc>
        <w:tc>
          <w:tcPr>
            <w:tcW w:type="dxa" w:w="4320"/>
          </w:tcPr>
          <w:p>
            <w:r>
              <w:t>Yes, signed [date]</w:t>
            </w:r>
          </w:p>
        </w:tc>
      </w:tr>
      <w:tr>
        <w:tc>
          <w:tcPr>
            <w:tcW w:type="dxa" w:w="4320"/>
          </w:tcPr>
          <w:p>
            <w:r>
              <w:t>Last reviewed / next review</w:t>
            </w:r>
          </w:p>
        </w:tc>
        <w:tc>
          <w:tcPr>
            <w:tcW w:type="dxa" w:w="4320"/>
          </w:tcPr>
          <w:p>
            <w:r>
              <w:t>[date] / [date]</w:t>
            </w:r>
          </w:p>
        </w:tc>
      </w:tr>
    </w:tbl>
    <w:p>
      <w:r>
        <w:rPr>
          <w:i/>
          <w:sz w:val="18"/>
        </w:rPr>
        <w:t>From the book We Use AI. Nothing Has Changed. (Mads Hundahl, 2026). Free to copy and adapt inside your organization.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" w:hAnsi="Nun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